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37" w:rsidRDefault="00AF3137" w:rsidP="00AF3137">
      <w:pPr>
        <w:spacing w:line="360" w:lineRule="auto"/>
        <w:jc w:val="center"/>
        <w:rPr>
          <w:b/>
        </w:rPr>
      </w:pPr>
      <w:r>
        <w:rPr>
          <w:b/>
        </w:rPr>
        <w:t>BIBLIOGRAFIA</w:t>
      </w:r>
    </w:p>
    <w:p w:rsidR="00AF3137" w:rsidRDefault="00AF3137" w:rsidP="00AF3137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Adamski F., </w:t>
      </w:r>
      <w:r>
        <w:rPr>
          <w:i/>
        </w:rPr>
        <w:t>Rodzina, Wymiar społeczno-kulturowy</w:t>
      </w:r>
      <w:r>
        <w:t>, Kraków 2002.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>Adamski F. (red.),</w:t>
      </w:r>
      <w:r>
        <w:rPr>
          <w:i/>
        </w:rPr>
        <w:t xml:space="preserve"> Wychowanie na rozdrożu</w:t>
      </w:r>
      <w:r>
        <w:t>,  Impuls,  Kraków 2005.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Bajkowski T., </w:t>
      </w:r>
      <w:r>
        <w:rPr>
          <w:i/>
        </w:rPr>
        <w:t>Źródła patologii w rodzinie</w:t>
      </w:r>
      <w:r>
        <w:t xml:space="preserve"> (w:) J. Żebrowski</w:t>
      </w:r>
      <w:r>
        <w:rPr>
          <w:i/>
        </w:rPr>
        <w:t>, Rodzina na przełomie wieków</w:t>
      </w:r>
      <w:r>
        <w:t>, Wyd. Uniwersytetu Gdańskiego, Gdańsk 2002.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Balcerek A., </w:t>
      </w:r>
      <w:r>
        <w:rPr>
          <w:i/>
        </w:rPr>
        <w:t>Środowisko rodzinne a start szkolny dziecka</w:t>
      </w:r>
      <w:r>
        <w:t xml:space="preserve"> (w:) „Gazeta Szkolna” 2004, nr 35.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Bąkowska I, </w:t>
      </w:r>
      <w:r>
        <w:rPr>
          <w:i/>
        </w:rPr>
        <w:t>Przyczyny niepowodzeń szkolnych uczniów szkoły ponadpodstawowej</w:t>
      </w:r>
      <w:r>
        <w:t xml:space="preserve"> (w:) „Dyrektor Szkoły” </w:t>
      </w:r>
      <w:smartTag w:uri="urn:schemas-microsoft-com:office:smarttags" w:element="metricconverter">
        <w:smartTagPr>
          <w:attr w:name="ProductID" w:val="2004”"/>
        </w:smartTagPr>
        <w:r>
          <w:t>2004”</w:t>
        </w:r>
      </w:smartTag>
      <w:r>
        <w:t>, nr 5.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Borsuk E., </w:t>
      </w:r>
      <w:r>
        <w:rPr>
          <w:i/>
        </w:rPr>
        <w:t>Jak rozpoznać niepowodzenia szkolne</w:t>
      </w:r>
      <w:r>
        <w:t xml:space="preserve"> (w:) „Gazeta Szkolna” 2003, nr 45.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Cieślikowska J., </w:t>
      </w:r>
      <w:r>
        <w:rPr>
          <w:i/>
        </w:rPr>
        <w:t>Niepowodzenia szkolne uczniów zdolnych - jak na problem powinni spojrzeć wychowawcy</w:t>
      </w:r>
      <w:r>
        <w:t xml:space="preserve"> (w:) „Wychowanie Na Co Dzień” 2003, nr 7/8.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Cudak H., </w:t>
      </w:r>
      <w:r>
        <w:rPr>
          <w:i/>
        </w:rPr>
        <w:t>Funkcjonowanie dzieci z małżeństw rozwiedzionych</w:t>
      </w:r>
      <w:r>
        <w:t>, Wyd. Adam Marszałek, Toruń 2004.</w:t>
      </w:r>
    </w:p>
    <w:p w:rsidR="00AF3137" w:rsidRDefault="00AF3137" w:rsidP="00AF3137">
      <w:pPr>
        <w:numPr>
          <w:ilvl w:val="0"/>
          <w:numId w:val="1"/>
        </w:numPr>
        <w:spacing w:line="360" w:lineRule="auto"/>
      </w:pPr>
      <w:r>
        <w:t xml:space="preserve">Dąbrowska T., Wojciechowska-Charlak B., </w:t>
      </w:r>
      <w:r>
        <w:rPr>
          <w:i/>
        </w:rPr>
        <w:t>Między praktyką a teorią wychowania</w:t>
      </w:r>
      <w:r>
        <w:t>, wyd. UMCS, Lublin 2002.</w:t>
      </w:r>
    </w:p>
    <w:p w:rsidR="00AF3137" w:rsidRDefault="00AF3137" w:rsidP="00AF3137">
      <w:pPr>
        <w:numPr>
          <w:ilvl w:val="0"/>
          <w:numId w:val="1"/>
        </w:numPr>
        <w:spacing w:line="360" w:lineRule="auto"/>
      </w:pPr>
      <w:r>
        <w:t xml:space="preserve">Domagała-Kręcioch A., </w:t>
      </w:r>
      <w:r>
        <w:rPr>
          <w:i/>
        </w:rPr>
        <w:t>Powodzenia i niepowodzenia szkolne (</w:t>
      </w:r>
      <w:r>
        <w:t>w:) „Wychowawca” 2005, nr 2.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Dutkiewicz W., </w:t>
      </w:r>
      <w:r>
        <w:rPr>
          <w:i/>
        </w:rPr>
        <w:t>Podstawy  metodologii badań do pracy magisterskiej i licencjackiej z pedagogiki</w:t>
      </w:r>
      <w:r>
        <w:t>. Kielce 2001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Dyczewski L., </w:t>
      </w:r>
      <w:r>
        <w:rPr>
          <w:i/>
        </w:rPr>
        <w:t>Rodzina, społeczeństwo, państwo</w:t>
      </w:r>
      <w:r>
        <w:t>, Wyd. UMSC, Lublin 2004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rPr>
          <w:i/>
        </w:rPr>
        <w:t>Encyklopedia XXI wieku</w:t>
      </w:r>
      <w:r>
        <w:t>, J. M. Śnieciński (red.), tom VII, Żak, Warszawa 2008.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rPr>
          <w:i/>
        </w:rPr>
        <w:t>Encyklopedia pedagogiczna</w:t>
      </w:r>
      <w:r>
        <w:t>, W. Pomykało (red.), Fundacja Innowacja, Warszawa 1997.</w:t>
      </w:r>
    </w:p>
    <w:p w:rsidR="00AF3137" w:rsidRDefault="00AF3137" w:rsidP="00AF3137">
      <w:pPr>
        <w:numPr>
          <w:ilvl w:val="0"/>
          <w:numId w:val="1"/>
        </w:numPr>
        <w:spacing w:line="360" w:lineRule="auto"/>
      </w:pPr>
      <w:r>
        <w:rPr>
          <w:rStyle w:val="Uwydatnienie"/>
          <w:i w:val="0"/>
        </w:rPr>
        <w:t xml:space="preserve">Heyne D. (red.), </w:t>
      </w:r>
      <w:r>
        <w:rPr>
          <w:rStyle w:val="Uwydatnienie"/>
        </w:rPr>
        <w:t>Niechęć do szkoły : jak pomóc dziecku, które opuszcza lekcje i wagaruje</w:t>
      </w:r>
      <w:r>
        <w:t>, Gdańskie Wydaw. Psychologiczne, Gdańsk  2004.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Gębuś D., </w:t>
      </w:r>
      <w:r>
        <w:rPr>
          <w:i/>
        </w:rPr>
        <w:t>Rodzina, ale jaka?,</w:t>
      </w:r>
      <w:r>
        <w:t xml:space="preserve"> Wyd. Żak, Warszawa 2006.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Gnitecki J., </w:t>
      </w:r>
      <w:r>
        <w:rPr>
          <w:i/>
        </w:rPr>
        <w:t>Wprowadzenie do pedagogiki ogólnej,</w:t>
      </w:r>
      <w:r>
        <w:t xml:space="preserve"> Poznań 2007.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Górna E., </w:t>
      </w:r>
      <w:r>
        <w:rPr>
          <w:i/>
        </w:rPr>
        <w:t>Zaburzenia rozwoju i ich wpływ na niepowodzenia szkolne</w:t>
      </w:r>
      <w:r>
        <w:t xml:space="preserve"> (w:) „Życie Szkoły 2005, nr 6.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Grądzki W., </w:t>
      </w:r>
      <w:r>
        <w:rPr>
          <w:i/>
        </w:rPr>
        <w:t>Sukcesy i niepowodzenia jako problem pedagogiczny</w:t>
      </w:r>
      <w:r>
        <w:t xml:space="preserve"> (w:) „Problemy Opiekuńczo-Wychowawcze 2007, nr 1.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Handke H., </w:t>
      </w:r>
      <w:r>
        <w:rPr>
          <w:i/>
        </w:rPr>
        <w:t>Przezwyciężanie niepowodzeń szkolnych</w:t>
      </w:r>
      <w:r>
        <w:t xml:space="preserve"> (w:) „Wychowawca” 2005, nr 2.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lastRenderedPageBreak/>
        <w:t xml:space="preserve">Janke A. (red.), </w:t>
      </w:r>
      <w:r>
        <w:rPr>
          <w:i/>
        </w:rPr>
        <w:t>Pedagogika rodziny na progu XXI wieku</w:t>
      </w:r>
      <w:r>
        <w:t>, Akapit, Toruń 2004.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Jastrząb J., </w:t>
      </w:r>
      <w:r>
        <w:rPr>
          <w:i/>
        </w:rPr>
        <w:t>Niepowodzenia szkolne - problem szkoły czy ucznia</w:t>
      </w:r>
      <w:r>
        <w:t xml:space="preserve"> (w:) „Wychowanie Na Co Dzień” 2005, nr 7/9.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Karpińska A., </w:t>
      </w:r>
      <w:r>
        <w:rPr>
          <w:i/>
        </w:rPr>
        <w:t>Odmienność a niepowodzenia szkolne</w:t>
      </w:r>
      <w:r>
        <w:t xml:space="preserve"> (w:) „Wychowanie na co Dzień, 2005, nr 6.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Karpińska A., </w:t>
      </w:r>
      <w:r>
        <w:rPr>
          <w:i/>
        </w:rPr>
        <w:t>Drugoroczność – pedagogiczne wyzwanie dla współczesności</w:t>
      </w:r>
      <w:r>
        <w:t>, Białystok 2005.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Kawula S.,  Brągiel J., Janke A., </w:t>
      </w:r>
      <w:r>
        <w:rPr>
          <w:i/>
        </w:rPr>
        <w:t>Pedagogika rodziny</w:t>
      </w:r>
      <w:r>
        <w:t>, Wyd. Adam Marszałek, Toruń 1999.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>Kicińska M</w:t>
      </w:r>
      <w:r>
        <w:rPr>
          <w:i/>
        </w:rPr>
        <w:t>., Problemy z nauką i szkołą</w:t>
      </w:r>
      <w:r>
        <w:t xml:space="preserve"> (w:) „Problemy Opiekuńczo-Wychowawcze” 2005, nr 7.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Korzeniowska W., Murzyn A., Szuścik U., </w:t>
      </w:r>
      <w:r>
        <w:rPr>
          <w:i/>
        </w:rPr>
        <w:t>Rodzina – w świetle zagrożeń dotychczasowych funkcji,</w:t>
      </w:r>
      <w:r>
        <w:t xml:space="preserve"> Wyd. Uniwersytetu Śląskiego, Katowice 2007.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Kotlarska-Michalska A., </w:t>
      </w:r>
      <w:r>
        <w:rPr>
          <w:i/>
        </w:rPr>
        <w:t xml:space="preserve">Rodzina jako grupa wsparcia i instytucja gwarantująca poczucie bezpieczeństwa społecznego </w:t>
      </w:r>
      <w:r>
        <w:t>(w:) „Rocznik Socjologii Rodziny” 1997.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Kozak E., </w:t>
      </w:r>
      <w:r>
        <w:rPr>
          <w:i/>
        </w:rPr>
        <w:t>Niepowodzenia szkolne. Jak pracować z uczniami w obszarze dydaktyki</w:t>
      </w:r>
      <w:r>
        <w:t xml:space="preserve"> (w:) „Nowa Szkoła” 2005, nr 3.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Kozubska A., </w:t>
      </w:r>
      <w:r>
        <w:rPr>
          <w:i/>
        </w:rPr>
        <w:t>Niepowodzenia szkolne uczniów a funkcjonowanie rodziny</w:t>
      </w:r>
      <w:r>
        <w:t xml:space="preserve"> (w:) „Wychowanie Na Co Dzień” 2004, nr 3.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Kubiak_Szymborska E., Zając D., </w:t>
      </w:r>
      <w:r>
        <w:rPr>
          <w:i/>
        </w:rPr>
        <w:t>Wokół podstawowych zagadnień wychowania</w:t>
      </w:r>
      <w:r>
        <w:t>, wyd. WERS, Warszawa 2002.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Kupisiewicz Cz., </w:t>
      </w:r>
      <w:r>
        <w:rPr>
          <w:i/>
        </w:rPr>
        <w:t>Niepowodzenia szkolne</w:t>
      </w:r>
      <w:r>
        <w:t xml:space="preserve"> (w), </w:t>
      </w:r>
      <w:r>
        <w:rPr>
          <w:i/>
        </w:rPr>
        <w:t>Encyklopedia pedagogiczna XXI wieku</w:t>
      </w:r>
      <w:r>
        <w:t>, red. J. M. Snieciński</w:t>
      </w:r>
      <w:bookmarkStart w:id="0" w:name="_GoBack"/>
      <w:bookmarkEnd w:id="0"/>
      <w:r>
        <w:t>, Żak,  Warszawa 2000.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Kubiak_Szymborska E., Zając D., </w:t>
      </w:r>
      <w:r>
        <w:rPr>
          <w:i/>
        </w:rPr>
        <w:t>Wokół podstawowych zagadnień wychowania</w:t>
      </w:r>
      <w:r>
        <w:t>, wyd. WERS, Warszawa 2002.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Lutyński J., </w:t>
      </w:r>
      <w:r>
        <w:rPr>
          <w:i/>
        </w:rPr>
        <w:t>Metody badań społecznych. Wybrane zagadnienia</w:t>
      </w:r>
      <w:r>
        <w:t>, ŁTN, Łódź 1994.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Łobocki M., </w:t>
      </w:r>
      <w:r>
        <w:rPr>
          <w:i/>
        </w:rPr>
        <w:t>Metody badań pedagogicznych</w:t>
      </w:r>
      <w:r>
        <w:t>, Impuls, Kraków  2003.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Łobocki M., </w:t>
      </w:r>
      <w:r>
        <w:rPr>
          <w:i/>
        </w:rPr>
        <w:t>Teoria wychowania</w:t>
      </w:r>
      <w:r>
        <w:t>, Impuls, Kraków 2007.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>Łuczak B., N</w:t>
      </w:r>
      <w:r>
        <w:rPr>
          <w:rStyle w:val="Uwydatnienie"/>
        </w:rPr>
        <w:t>iepowodzenia w nauce : przyczyny - skutki, zapobieganie</w:t>
      </w:r>
      <w:r>
        <w:t>, Oficyna wydaw. G&amp;P, Poznań 2000.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rPr>
          <w:rStyle w:val="Uwydatnienie"/>
          <w:i w:val="0"/>
        </w:rPr>
        <w:t xml:space="preserve">Łysek J. (red.), </w:t>
      </w:r>
      <w:r>
        <w:rPr>
          <w:rStyle w:val="Uwydatnienie"/>
        </w:rPr>
        <w:t>Niepowodzenia szkolne</w:t>
      </w:r>
      <w:r>
        <w:rPr>
          <w:rStyle w:val="Uwydatnienie"/>
          <w:i w:val="0"/>
        </w:rPr>
        <w:t xml:space="preserve">, </w:t>
      </w:r>
      <w:r>
        <w:t>Impuls, Kraków 2005.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Kunowski S., </w:t>
      </w:r>
      <w:r>
        <w:rPr>
          <w:i/>
        </w:rPr>
        <w:t>Wartości w procesie wychowania</w:t>
      </w:r>
      <w:r>
        <w:t>, Impuls, Kraków 2003.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rPr>
          <w:color w:val="000000"/>
        </w:rPr>
        <w:t xml:space="preserve">Maszke A. W., </w:t>
      </w:r>
      <w:r>
        <w:rPr>
          <w:i/>
          <w:color w:val="000000"/>
        </w:rPr>
        <w:t>Metodologiczne podstawy badań pedagogicznych</w:t>
      </w:r>
      <w:r>
        <w:rPr>
          <w:color w:val="000000"/>
        </w:rPr>
        <w:t>, 2004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lastRenderedPageBreak/>
        <w:t xml:space="preserve">Matyjas B., </w:t>
      </w:r>
      <w:r>
        <w:rPr>
          <w:i/>
        </w:rPr>
        <w:t xml:space="preserve">Psychiczne i środowiskowe przyczyny niepowodzeń szkolnych wychowanków </w:t>
      </w:r>
      <w:r>
        <w:t>(w:) „Problemy Opiekuńczo-Wychowawcze” 2006, nr 1.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Nowak S., </w:t>
      </w:r>
      <w:r>
        <w:rPr>
          <w:i/>
        </w:rPr>
        <w:t>Metodologia badań socjologicznych</w:t>
      </w:r>
      <w:r>
        <w:t>, PWN, Warszawa 1990.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Okoń W., </w:t>
      </w:r>
      <w:r>
        <w:rPr>
          <w:i/>
        </w:rPr>
        <w:t>Słownik pedagogiczny</w:t>
      </w:r>
      <w:r>
        <w:t>, PWN, Warszawa 1994.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 xml:space="preserve">Ostrowska M., </w:t>
      </w:r>
      <w:r>
        <w:rPr>
          <w:i/>
        </w:rPr>
        <w:t>Niepowodzenia dydaktyczne a trudności wychowawcze</w:t>
      </w:r>
      <w:r>
        <w:t xml:space="preserve"> (w:) „Wychowanie Na Co Dzień" 2002, nr 9.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r>
        <w:t>Petrykowski P.</w:t>
      </w:r>
      <w:r>
        <w:rPr>
          <w:i/>
        </w:rPr>
        <w:t>, Podstawy teorii wychowania</w:t>
      </w:r>
      <w:r>
        <w:t>, Wyższa Szkoła Humanistyczno Ekonomiczna we Włocławku, Włocławek 2003.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Pieter J., </w:t>
      </w:r>
      <w:r>
        <w:rPr>
          <w:i/>
        </w:rPr>
        <w:t>Ogólna metodologia pracy naukowej</w:t>
      </w:r>
      <w:r>
        <w:t>, PWN, Warszawa 1987.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Pilch T.,  Bauman T., </w:t>
      </w:r>
      <w:r>
        <w:rPr>
          <w:i/>
        </w:rPr>
        <w:t>Zasady badań pedagogicznych</w:t>
      </w:r>
      <w:r>
        <w:t>. Strategie ilościowe i jakościowe, Wyd. „Żak”, Warszawa 2001.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Przetacznik-Gierowska M., </w:t>
      </w:r>
      <w:r>
        <w:rPr>
          <w:i/>
        </w:rPr>
        <w:t>Psychologia wychowania</w:t>
      </w:r>
      <w:r>
        <w:t>, PWN, Warszawa 1994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>Rembowski J.</w:t>
      </w:r>
      <w:r>
        <w:rPr>
          <w:i/>
        </w:rPr>
        <w:t>, Rodzina w świetle psychologii</w:t>
      </w:r>
      <w:r>
        <w:t>, PWN, Warszawa 1998</w:t>
      </w:r>
    </w:p>
    <w:p w:rsidR="00AF3137" w:rsidRDefault="00AF3137" w:rsidP="00AF3137">
      <w:pPr>
        <w:numPr>
          <w:ilvl w:val="0"/>
          <w:numId w:val="1"/>
        </w:numPr>
        <w:suppressAutoHyphens/>
        <w:spacing w:line="360" w:lineRule="auto"/>
      </w:pPr>
      <w:proofErr w:type="spellStart"/>
      <w:r>
        <w:t>Rimm</w:t>
      </w:r>
      <w:proofErr w:type="spellEnd"/>
      <w:r>
        <w:t xml:space="preserve"> S., D</w:t>
      </w:r>
      <w:r>
        <w:rPr>
          <w:rStyle w:val="Uwydatnienie"/>
        </w:rPr>
        <w:t>laczego zdolne dzieci nie radzą sobie w szkole</w:t>
      </w:r>
      <w:r>
        <w:t xml:space="preserve">, wyd. Moderski i S-ka, Poznań 2004. </w:t>
      </w:r>
    </w:p>
    <w:p w:rsidR="00AF3137" w:rsidRDefault="00AF3137" w:rsidP="00AF3137">
      <w:pPr>
        <w:pStyle w:val="Tekstprzypisudolnego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Rusiecka A., </w:t>
      </w:r>
      <w:r>
        <w:rPr>
          <w:i/>
          <w:sz w:val="24"/>
          <w:szCs w:val="24"/>
        </w:rPr>
        <w:t>Rola rodziny w kształtowaniu wartości kulturalnych dziecka</w:t>
      </w:r>
      <w:r>
        <w:rPr>
          <w:sz w:val="24"/>
          <w:szCs w:val="24"/>
        </w:rPr>
        <w:t>, PAP, Słupsk 2006.</w:t>
      </w:r>
    </w:p>
    <w:p w:rsidR="00AF3137" w:rsidRDefault="00AF3137" w:rsidP="00AF3137">
      <w:pPr>
        <w:numPr>
          <w:ilvl w:val="0"/>
          <w:numId w:val="1"/>
        </w:numPr>
        <w:spacing w:line="360" w:lineRule="auto"/>
      </w:pPr>
      <w:r>
        <w:t xml:space="preserve">Slany K., </w:t>
      </w:r>
      <w:r>
        <w:rPr>
          <w:i/>
        </w:rPr>
        <w:t>Alternatywne formy życia małżeńsko-rodzinnego w ponowoczesnym świecie</w:t>
      </w:r>
      <w:r>
        <w:t>, Kraków 2002.</w:t>
      </w:r>
    </w:p>
    <w:p w:rsidR="00AF3137" w:rsidRDefault="00AF3137" w:rsidP="00AF3137">
      <w:pPr>
        <w:numPr>
          <w:ilvl w:val="0"/>
          <w:numId w:val="1"/>
        </w:numPr>
        <w:spacing w:before="100" w:beforeAutospacing="1" w:after="100" w:afterAutospacing="1" w:line="360" w:lineRule="auto"/>
        <w:rPr>
          <w:iCs/>
        </w:rPr>
      </w:pPr>
      <w:r>
        <w:t xml:space="preserve">Tyrała P., </w:t>
      </w:r>
      <w:r>
        <w:rPr>
          <w:i/>
        </w:rPr>
        <w:t>Teoria wychowania</w:t>
      </w:r>
      <w:r>
        <w:t>, wyd. Adam Marszałek, Toruń 2006.</w:t>
      </w:r>
    </w:p>
    <w:p w:rsidR="00AF3137" w:rsidRDefault="00AF3137" w:rsidP="00AF3137">
      <w:pPr>
        <w:numPr>
          <w:ilvl w:val="0"/>
          <w:numId w:val="1"/>
        </w:numPr>
        <w:spacing w:line="360" w:lineRule="auto"/>
        <w:rPr>
          <w:i/>
        </w:rPr>
      </w:pPr>
      <w:r>
        <w:t xml:space="preserve">Wierzchowski S., </w:t>
      </w:r>
      <w:r>
        <w:rPr>
          <w:i/>
        </w:rPr>
        <w:t>Rodzina w okresie transformacji demograficznej i społeczno-ekonomicznej</w:t>
      </w:r>
      <w:r>
        <w:t xml:space="preserve"> (w:)  Kryczka P.,  </w:t>
      </w:r>
      <w:r>
        <w:rPr>
          <w:i/>
        </w:rPr>
        <w:t>Rodzina w zmieniającym się społeczeństwie</w:t>
      </w:r>
      <w:r>
        <w:t>, UMSC, Lublin 1997.</w:t>
      </w:r>
    </w:p>
    <w:p w:rsidR="00AF3137" w:rsidRDefault="00AF3137" w:rsidP="00AF3137">
      <w:pPr>
        <w:numPr>
          <w:ilvl w:val="0"/>
          <w:numId w:val="1"/>
        </w:numPr>
        <w:spacing w:line="360" w:lineRule="auto"/>
        <w:rPr>
          <w:i/>
        </w:rPr>
      </w:pPr>
      <w:r>
        <w:t xml:space="preserve">Skorek E. M. (red.), </w:t>
      </w:r>
      <w:r>
        <w:rPr>
          <w:i/>
        </w:rPr>
        <w:t>Dzieci z trudnościami edukacyjnymi</w:t>
      </w:r>
      <w:r>
        <w:t>, Wyd. Uniwersytet Zielonogórski, Zielona Góra 2003.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Skorny Z., </w:t>
      </w:r>
      <w:r>
        <w:rPr>
          <w:i/>
        </w:rPr>
        <w:t>Prace magisterskie z psychologii i pedagogiki</w:t>
      </w:r>
      <w:r>
        <w:t>, PWN, Warszawa 1994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Soczyńska T., </w:t>
      </w:r>
      <w:r>
        <w:rPr>
          <w:i/>
        </w:rPr>
        <w:t>Przyczyny trudności w nauce według uczniów</w:t>
      </w:r>
      <w:r>
        <w:t xml:space="preserve"> (w:) „Nowe w Szkole” 2002, nr 2.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Stachowiak R., </w:t>
      </w:r>
      <w:r>
        <w:rPr>
          <w:i/>
        </w:rPr>
        <w:t>Bardzo niepożądane stany: determinanty niepowodzeń szkolnych</w:t>
      </w:r>
      <w:r>
        <w:t xml:space="preserve"> (w:) „Gazeta Szkolna 2005, nr 12/13.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Stachowiak R., </w:t>
      </w:r>
      <w:r>
        <w:rPr>
          <w:i/>
        </w:rPr>
        <w:t>Przyczyny szkolnych niepowodzeń</w:t>
      </w:r>
      <w:r>
        <w:t xml:space="preserve"> (w:) „Gazeta Szkolna” 2005, nr 10.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Szczepański J., </w:t>
      </w:r>
      <w:r>
        <w:rPr>
          <w:i/>
        </w:rPr>
        <w:t>Elementarne pojęcia socjologii</w:t>
      </w:r>
      <w:r>
        <w:t>, PWN, Warszawa 1990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Tyszka Z., </w:t>
      </w:r>
      <w:r>
        <w:rPr>
          <w:i/>
        </w:rPr>
        <w:t>Socjologia rodziny</w:t>
      </w:r>
      <w:r>
        <w:t>, PWN, Warszawa 1996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lastRenderedPageBreak/>
        <w:t>Wierzchowski S., Rodzina w okresie transformacji demograficznej i społeczno-ekonomicznej (w:) P. Kryczka (red.), Rodzina w zmieniającym się społeczeństwie, UMSC, Lublin 2007.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Wilk J., </w:t>
      </w:r>
      <w:r>
        <w:rPr>
          <w:i/>
        </w:rPr>
        <w:t>Pedagogika rodziny</w:t>
      </w:r>
      <w:r>
        <w:t>, Lublin 2002</w:t>
      </w:r>
      <w:r>
        <w:rPr>
          <w:color w:val="231F20"/>
        </w:rPr>
        <w:t>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Wojda E., </w:t>
      </w:r>
      <w:r>
        <w:rPr>
          <w:i/>
        </w:rPr>
        <w:t>Rodzaje i przyczyny niepowodzeń szkolnych</w:t>
      </w:r>
      <w:r>
        <w:t xml:space="preserve"> (w:) „Edukacja i Dialog” 2003, nr 9-10.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>Zaczyński W.</w:t>
      </w:r>
      <w:r>
        <w:rPr>
          <w:i/>
        </w:rPr>
        <w:t xml:space="preserve">, Praca badawcza nauczyciela, </w:t>
      </w:r>
      <w:proofErr w:type="spellStart"/>
      <w:r>
        <w:t>WSiP</w:t>
      </w:r>
      <w:proofErr w:type="spellEnd"/>
      <w:r>
        <w:t>, Warszawa 2000.</w:t>
      </w:r>
    </w:p>
    <w:p w:rsidR="00AF3137" w:rsidRDefault="00AF3137" w:rsidP="00AF3137">
      <w:pPr>
        <w:numPr>
          <w:ilvl w:val="0"/>
          <w:numId w:val="1"/>
        </w:numPr>
        <w:spacing w:before="100" w:beforeAutospacing="1" w:after="100" w:afterAutospacing="1" w:line="360" w:lineRule="auto"/>
        <w:rPr>
          <w:iCs/>
        </w:rPr>
      </w:pPr>
      <w:r>
        <w:t xml:space="preserve">Żebrowski J., </w:t>
      </w:r>
      <w:r>
        <w:rPr>
          <w:i/>
        </w:rPr>
        <w:t>Rodzina polska na przełomie wieków</w:t>
      </w:r>
      <w:r>
        <w:t>, Wyd. Uniwersytetu Gdańskiego, Gdańsk 2002.</w:t>
      </w:r>
    </w:p>
    <w:p w:rsidR="00AF3137" w:rsidRDefault="00AF3137" w:rsidP="00AF313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rPr>
          <w:color w:val="000000"/>
        </w:rPr>
        <w:t xml:space="preserve">Żegnałek K., </w:t>
      </w:r>
      <w:r>
        <w:rPr>
          <w:i/>
          <w:color w:val="000000"/>
        </w:rPr>
        <w:t>Metody i techniki stosowane w badaniach pedagogicznych</w:t>
      </w:r>
      <w:r>
        <w:rPr>
          <w:color w:val="000000"/>
        </w:rPr>
        <w:t>, Warszawa 2008.</w:t>
      </w: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92E95"/>
    <w:multiLevelType w:val="hybridMultilevel"/>
    <w:tmpl w:val="3FFE62F8"/>
    <w:lvl w:ilvl="0" w:tplc="48846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F"/>
    <w:rsid w:val="001152A5"/>
    <w:rsid w:val="006B3C4F"/>
    <w:rsid w:val="00AF3137"/>
    <w:rsid w:val="00BA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AF3137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AF31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qFormat/>
    <w:rsid w:val="00AF31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AF3137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AF31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qFormat/>
    <w:rsid w:val="00AF31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880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3</cp:revision>
  <dcterms:created xsi:type="dcterms:W3CDTF">2017-05-26T20:38:00Z</dcterms:created>
  <dcterms:modified xsi:type="dcterms:W3CDTF">2017-05-26T20:42:00Z</dcterms:modified>
</cp:coreProperties>
</file>